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4EF" w:rsidRDefault="007D54EF" w:rsidP="00A90A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D54EF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7D54EF" w:rsidRPr="007D54EF" w:rsidRDefault="007D54EF" w:rsidP="00A90A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9560A" w:rsidRPr="0099560A" w:rsidRDefault="0099560A" w:rsidP="009956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9560A">
        <w:rPr>
          <w:rFonts w:ascii="Times New Roman" w:hAnsi="Times New Roman" w:cs="Times New Roman"/>
          <w:bCs/>
          <w:sz w:val="28"/>
          <w:szCs w:val="28"/>
        </w:rPr>
        <w:t>Приложение N 12</w:t>
      </w:r>
    </w:p>
    <w:p w:rsidR="0099560A" w:rsidRPr="0099560A" w:rsidRDefault="0099560A" w:rsidP="009956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9560A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99560A" w:rsidRPr="0099560A" w:rsidRDefault="0099560A" w:rsidP="009956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9560A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99560A" w:rsidRPr="0099560A" w:rsidRDefault="0099560A" w:rsidP="009956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9560A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99560A" w:rsidRPr="0099560A" w:rsidRDefault="0099560A" w:rsidP="009956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9560A">
        <w:rPr>
          <w:rFonts w:ascii="Times New Roman" w:hAnsi="Times New Roman" w:cs="Times New Roman"/>
          <w:bCs/>
          <w:sz w:val="28"/>
          <w:szCs w:val="28"/>
        </w:rPr>
        <w:t>"Энергоэффективность,</w:t>
      </w:r>
    </w:p>
    <w:p w:rsidR="0099560A" w:rsidRPr="0099560A" w:rsidRDefault="0099560A" w:rsidP="009956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9560A">
        <w:rPr>
          <w:rFonts w:ascii="Times New Roman" w:hAnsi="Times New Roman" w:cs="Times New Roman"/>
          <w:bCs/>
          <w:sz w:val="28"/>
          <w:szCs w:val="28"/>
        </w:rPr>
        <w:t>развитие газоснабжения</w:t>
      </w:r>
    </w:p>
    <w:p w:rsidR="0099560A" w:rsidRPr="0099560A" w:rsidRDefault="0099560A" w:rsidP="009956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9560A">
        <w:rPr>
          <w:rFonts w:ascii="Times New Roman" w:hAnsi="Times New Roman" w:cs="Times New Roman"/>
          <w:bCs/>
          <w:sz w:val="28"/>
          <w:szCs w:val="28"/>
        </w:rPr>
        <w:t>и энергетики</w:t>
      </w:r>
    </w:p>
    <w:p w:rsidR="0099560A" w:rsidRPr="0099560A" w:rsidRDefault="0099560A" w:rsidP="009956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9560A">
        <w:rPr>
          <w:rFonts w:ascii="Times New Roman" w:hAnsi="Times New Roman" w:cs="Times New Roman"/>
          <w:bCs/>
          <w:sz w:val="28"/>
          <w:szCs w:val="28"/>
        </w:rPr>
        <w:t>в Приморском крае"</w:t>
      </w:r>
    </w:p>
    <w:p w:rsidR="007D54EF" w:rsidRDefault="0099560A" w:rsidP="009956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9560A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99560A" w:rsidRPr="008A4FDE" w:rsidRDefault="0099560A" w:rsidP="009956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DE7833" w:rsidRPr="0099560A" w:rsidRDefault="0099560A" w:rsidP="0099560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60A">
        <w:rPr>
          <w:rFonts w:ascii="Times New Roman" w:hAnsi="Times New Roman" w:cs="Times New Roman"/>
          <w:b/>
          <w:sz w:val="28"/>
          <w:szCs w:val="28"/>
        </w:rPr>
        <w:t>ПОРЯДОК ПРЕДОСТАВЛЕНИЯ И РАСХОДОВАНИЯ СУБСИДИЙ ИЗ КРАЕВОГО БЮДЖЕТА БЮДЖЕТАМ МУНИЦИПАЛЬНЫХ ОБРАЗОВАНИЙ ПРИМОРСКОГО КРАЯ НА МЕРОПРИЯТИЯ ПО ЭНЕРГОСБЕРЕЖЕНИЮ И ПОВЫШЕНИЮ ЭНЕРГЕТИЧЕСКОЙ ЭФФЕКТИВНОСТИ СИСТЕМ КОММУНАЛЬНОЙ ИНФРАСТРУКТУРЫ ПРИМОРСКОГО КРАЯ</w:t>
      </w:r>
    </w:p>
    <w:p w:rsidR="00A90A28" w:rsidRPr="00A90A28" w:rsidRDefault="00A90A28" w:rsidP="007A753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54EF" w:rsidRPr="007D54EF" w:rsidRDefault="007D54EF" w:rsidP="007D54E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4EF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Настоящий Порядок определяет цель, условия предоставления и расходования субсидий из краевого бюджета бюджетам муниципальных образований Приморского края на мероприятия энергосбережения и повышения энергетической эффективности систем коммунальной инфраструктуры Приморского края (далее - субсидии, Порядок), критерии отбора муниципальных образований Приморского края для предоставления субсидий, порядок возврата</w:t>
      </w:r>
      <w:bookmarkStart w:id="0" w:name="_GoBack"/>
      <w:bookmarkEnd w:id="0"/>
      <w:r w:rsidRPr="007D5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 в случае нарушения целей, условий и порядка, установленных при их предоставлении, и методику расчета субсидий.</w:t>
      </w:r>
    </w:p>
    <w:p w:rsidR="007D54EF" w:rsidRPr="007D54EF" w:rsidRDefault="007D54EF" w:rsidP="007D54E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4EF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Субсидии предоставляются бюджетам муниципальных районов, муниципальных округов Приморского края, городских округов Приморского края, городских поселений, а также сельских поселений Приморского края (в случае передачи органами местного самоуправления муниципальных районов полномочий, указанных в настоящем пункте) (далее - муниципальные образования) в целях софинансирования расходных обязательств муниципальных образований, возникающих при реализации полномочий органов местного самоуправления по организации теплоснабжения, а именно при проведении мероприятий по энергосбережению и повышению энергетической эффективности систем коммунальной инфраструктуры (в сфере теплоснабжения), по следующим направлениям:</w:t>
      </w:r>
    </w:p>
    <w:p w:rsidR="007D54EF" w:rsidRPr="007D54EF" w:rsidRDefault="007D54EF" w:rsidP="007D54E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4EF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реконструкция (модернизация) (в том числе техническое перевооружение) объектов коммунальной инфраструктуры в сфере теплоснабжения, находящихся в муниципальной собственности (далее - капитальные вложения в объекты капитального строительства);</w:t>
      </w:r>
    </w:p>
    <w:p w:rsidR="007D54EF" w:rsidRDefault="007D54EF" w:rsidP="007D54E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4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капитальный ремонт объектов коммунальной инфраструктуры в сфере теплоснабжения, находящихся в муниципальной собственнос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 (далее - капитальный ремонт);</w:t>
      </w:r>
    </w:p>
    <w:p w:rsidR="007D54EF" w:rsidRDefault="007D54EF" w:rsidP="007D54E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модернизация систем коммунальной инфраструктуры, в отношении которых принято решение Правительства Приморского края о строительстве, реконструкции, модернизации объектов инфраструктуры, в том числе с привлечением средств  государственной корпорации - Фонда содействия реформированию жилищно-коммунального хозяйства за счет привлеченных средств Фонда национального благосостояния, в рамках реализации постановления Правительства Российской Федерации от 2 февраля 2022 года       № 87 "О предоставлении государственной корпорацией - Фондом содействия реформированию жилищно-коммунального хозяйства за счет привлеченных средств Фонда национального благосостояния займов юридическим лицам, в том числе путем приобретения облигаций юридических лиц при их первичном размещении, в целях реализации проектов по строительству, реконструкции, модернизации объектов инфраструктуры, и о внесении изменения в Положение о Правительственной комиссии по региональному развитию в Российской Федерации" (далее - постановление Правительства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D54EF">
        <w:rPr>
          <w:rFonts w:ascii="Times New Roman" w:eastAsia="Times New Roman" w:hAnsi="Times New Roman" w:cs="Times New Roman"/>
          <w:sz w:val="28"/>
          <w:szCs w:val="28"/>
          <w:lang w:eastAsia="ru-RU"/>
        </w:rPr>
        <w:t>№ 87).</w:t>
      </w:r>
    </w:p>
    <w:p w:rsidR="007D54EF" w:rsidRPr="007D54EF" w:rsidRDefault="007D54EF" w:rsidP="007D54E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4EF">
        <w:rPr>
          <w:rFonts w:ascii="Times New Roman" w:eastAsia="Times New Roman" w:hAnsi="Times New Roman" w:cs="Times New Roman"/>
          <w:sz w:val="28"/>
          <w:szCs w:val="28"/>
          <w:lang w:eastAsia="ru-RU"/>
        </w:rPr>
        <w:t>7.2. Распределение субсидий на проведение мероприятий по направлению, указанному в подпункте «в» пункта 2 настоящего Порядка, на текущий (очередной) финансовый год между бюджетами муниципальных образований, соответствующих условиям и критериям, предусмотренными пунктами 3, 4 настоящего Порядка, и предоставивших в министерство документы, предусмотренные пунктом 5.2 настоящего Порядка, утверждается в форме приложения к закону Приморского края о краевом бюджете на соответствующий финансовый год по следующей методике:</w:t>
      </w:r>
    </w:p>
    <w:p w:rsidR="007D54EF" w:rsidRPr="007D54EF" w:rsidRDefault="007D54EF" w:rsidP="007D54E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4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субсидии i-му муниципальному образованию (Сi) рассчитывается по формуле:</w:t>
      </w:r>
    </w:p>
    <w:p w:rsidR="007D54EF" w:rsidRPr="007D54EF" w:rsidRDefault="007D54EF" w:rsidP="007D54E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4EF">
        <w:rPr>
          <w:rFonts w:ascii="Times New Roman" w:eastAsia="Times New Roman" w:hAnsi="Times New Roman" w:cs="Times New Roman"/>
          <w:sz w:val="28"/>
          <w:szCs w:val="28"/>
          <w:lang w:eastAsia="ru-RU"/>
        </w:rPr>
        <w:t>Сi = Собщ / Nобщ,</w:t>
      </w:r>
    </w:p>
    <w:p w:rsidR="007D54EF" w:rsidRPr="007D54EF" w:rsidRDefault="007D54EF" w:rsidP="007D54E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4EF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7D54EF" w:rsidRPr="007D54EF" w:rsidRDefault="007D54EF" w:rsidP="007D54E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4EF">
        <w:rPr>
          <w:rFonts w:ascii="Times New Roman" w:eastAsia="Times New Roman" w:hAnsi="Times New Roman" w:cs="Times New Roman"/>
          <w:sz w:val="28"/>
          <w:szCs w:val="28"/>
          <w:lang w:eastAsia="ru-RU"/>
        </w:rPr>
        <w:t>Сi - размер субсидии бюджету i-того муниципального образования;</w:t>
      </w:r>
    </w:p>
    <w:p w:rsidR="007D54EF" w:rsidRPr="007D54EF" w:rsidRDefault="007D54EF" w:rsidP="007D54E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4E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Собщ - общий объем субсидий бюджетам муниципальных образований, предусмотренный в краевом бюджете (сводной бюджетной росписью) на текущий финансовый год;</w:t>
      </w:r>
    </w:p>
    <w:p w:rsidR="007D54EF" w:rsidRPr="007D54EF" w:rsidRDefault="007D54EF" w:rsidP="007D54E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4EF">
        <w:rPr>
          <w:rFonts w:ascii="Times New Roman" w:eastAsia="Times New Roman" w:hAnsi="Times New Roman" w:cs="Times New Roman"/>
          <w:sz w:val="28"/>
          <w:szCs w:val="28"/>
          <w:lang w:eastAsia="ru-RU"/>
        </w:rPr>
        <w:t>Nобщ - количество муниципальных образований, соответствующих критериям, предусмотренным пунктом 4 настоящего Порядка.</w:t>
      </w:r>
    </w:p>
    <w:p w:rsidR="007D54EF" w:rsidRPr="007D54EF" w:rsidRDefault="007D54EF" w:rsidP="007D54E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4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Предельный уровень софинансирования расходных обязательств i-того муниципального образования за счет субсидии составляет не более 80 процентов от суммы, предусмотренной на выполнение мероприятий.</w:t>
      </w:r>
    </w:p>
    <w:p w:rsidR="007D54EF" w:rsidRDefault="007D54EF" w:rsidP="007D54E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4E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размер потребности в субсидии, указанной в заявлении о предоставлении субсидии, менее размера, определенного в соответствии с настоящим подпунктом, субсидии предост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авляются в заявленном размере.</w:t>
      </w:r>
    </w:p>
    <w:sectPr w:rsidR="007D54EF" w:rsidSect="006040ED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60A">
          <w:rPr>
            <w:noProof/>
          </w:rPr>
          <w:t>3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1E10FC"/>
    <w:rsid w:val="00206DB5"/>
    <w:rsid w:val="00251501"/>
    <w:rsid w:val="00345CB1"/>
    <w:rsid w:val="00536A7D"/>
    <w:rsid w:val="00566342"/>
    <w:rsid w:val="006040ED"/>
    <w:rsid w:val="00674632"/>
    <w:rsid w:val="00730D33"/>
    <w:rsid w:val="00786132"/>
    <w:rsid w:val="007861DC"/>
    <w:rsid w:val="007A7539"/>
    <w:rsid w:val="007D54EF"/>
    <w:rsid w:val="00816FEB"/>
    <w:rsid w:val="0085051A"/>
    <w:rsid w:val="008614E7"/>
    <w:rsid w:val="008A4FDE"/>
    <w:rsid w:val="0099560A"/>
    <w:rsid w:val="009C1F8A"/>
    <w:rsid w:val="009D0279"/>
    <w:rsid w:val="00A85F19"/>
    <w:rsid w:val="00A90A28"/>
    <w:rsid w:val="00AA4593"/>
    <w:rsid w:val="00B17B0A"/>
    <w:rsid w:val="00BF5216"/>
    <w:rsid w:val="00C2711C"/>
    <w:rsid w:val="00C51070"/>
    <w:rsid w:val="00C84080"/>
    <w:rsid w:val="00D545B2"/>
    <w:rsid w:val="00DE7833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F8A60E8"/>
  <w15:docId w15:val="{1D1CE620-18E9-44D7-BFFF-46B8E559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32</cp:revision>
  <cp:lastPrinted>2021-10-26T00:36:00Z</cp:lastPrinted>
  <dcterms:created xsi:type="dcterms:W3CDTF">2018-09-10T05:05:00Z</dcterms:created>
  <dcterms:modified xsi:type="dcterms:W3CDTF">2022-10-27T01:33:00Z</dcterms:modified>
</cp:coreProperties>
</file>